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100" w:before="0" w:after="240"/>
        <w:ind w:left="431" w:right="0" w:hanging="431"/>
        <w:rPr>
          <w:rFonts w:ascii="Arial" w:hAnsi="Arial" w:cs="Arial"/>
          <w:b/>
          <w:b/>
          <w:iCs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Styrelsens verksamhetsplan för verksamhetsåret 2019.</w:t>
      </w:r>
    </w:p>
    <w:p>
      <w:pPr>
        <w:pStyle w:val="Normal"/>
        <w:spacing w:lineRule="atLeast" w:line="100" w:before="240" w:after="0"/>
        <w:rPr>
          <w:rFonts w:ascii="Arial" w:hAnsi="Arial" w:cs="Arial"/>
          <w:iCs/>
        </w:rPr>
      </w:pPr>
      <w:r>
        <w:rPr>
          <w:rFonts w:cs="Arial" w:ascii="Arial" w:hAnsi="Arial"/>
          <w:b/>
          <w:iCs/>
        </w:rPr>
        <w:t>Sommarträffen:</w:t>
      </w:r>
    </w:p>
    <w:p>
      <w:pPr>
        <w:pStyle w:val="Normal"/>
        <w:spacing w:lineRule="atLeast" w:line="100"/>
        <w:rPr>
          <w:rFonts w:ascii="Arial" w:hAnsi="Arial" w:cs="Arial"/>
          <w:iCs/>
        </w:rPr>
      </w:pPr>
      <w:r>
        <w:rPr>
          <w:rFonts w:cs="Arial" w:ascii="Arial" w:hAnsi="Arial"/>
          <w:iCs/>
        </w:rPr>
        <w:t>Datum för åre</w:t>
      </w:r>
      <w:bookmarkStart w:id="0" w:name="_GoBack"/>
      <w:bookmarkEnd w:id="0"/>
      <w:r>
        <w:rPr>
          <w:rFonts w:cs="Arial" w:ascii="Arial" w:hAnsi="Arial"/>
          <w:iCs/>
        </w:rPr>
        <w:t>ts sommarträff är 10 augusti</w:t>
      </w:r>
      <w:r>
        <w:rPr>
          <w:rFonts w:cs="Arial" w:ascii="Arial" w:hAnsi="Arial"/>
          <w:b/>
          <w:bCs/>
          <w:iCs/>
        </w:rPr>
        <w:t xml:space="preserve"> </w:t>
      </w:r>
      <w:r>
        <w:rPr>
          <w:rFonts w:cs="Arial" w:ascii="Arial" w:hAnsi="Arial"/>
          <w:iCs/>
        </w:rPr>
        <w:t xml:space="preserve">och träffen kommer att hållas på Anderstorp. </w:t>
      </w:r>
    </w:p>
    <w:p>
      <w:pPr>
        <w:pStyle w:val="Normal"/>
        <w:spacing w:lineRule="atLeast" w:line="100"/>
        <w:rPr>
          <w:rFonts w:ascii="Arial" w:hAnsi="Arial" w:cs="Arial"/>
          <w:b/>
          <w:b/>
        </w:rPr>
      </w:pPr>
      <w:r>
        <w:rPr>
          <w:rFonts w:cs="Arial" w:ascii="Arial" w:hAnsi="Arial"/>
          <w:iCs/>
        </w:rPr>
        <w:t xml:space="preserve">Alla i familjen kommer att hitta något som är spännande och intressant att göra. Allt ifrån att titta på bankörning, ringtaxi, familjekörning till tipspromenad, mm. Flertal olika boende-alternativ, allt från möjlighet att tälta, bo på hotell/vandrarhem i närheten. Arrangörsteamet behöver förstärkas med några frivilliga. </w:t>
      </w:r>
    </w:p>
    <w:p>
      <w:pPr>
        <w:pStyle w:val="Normal"/>
        <w:spacing w:lineRule="atLeast" w:line="100" w:before="240" w:after="0"/>
        <w:rPr>
          <w:rFonts w:ascii="Arial" w:hAnsi="Arial" w:cs="Arial"/>
        </w:rPr>
      </w:pPr>
      <w:r>
        <w:rPr>
          <w:rFonts w:cs="Arial" w:ascii="Arial" w:hAnsi="Arial"/>
          <w:b/>
        </w:rPr>
        <w:t>Sektionerna och underklubbar:</w:t>
      </w:r>
    </w:p>
    <w:p>
      <w:pPr>
        <w:pStyle w:val="Normal"/>
        <w:spacing w:lineRule="atLeast" w:line="100"/>
        <w:rPr>
          <w:rFonts w:ascii="Arial" w:hAnsi="Arial" w:cs="Arial"/>
          <w:b/>
          <w:b/>
        </w:rPr>
      </w:pPr>
      <w:r>
        <w:rPr>
          <w:rFonts w:cs="Arial" w:ascii="Arial" w:hAnsi="Arial"/>
        </w:rPr>
        <w:t xml:space="preserve">Även 2019 utgör sektionerna och underklubbarna ryggraden av klubbens aktiviteter. För att kunna i god tid planera för dessa aktiviteter har styrelsen vid mötet den 16 februarii 2019 behandlat och beslutat inkomna ansökningar om sektionsbidrag. </w:t>
      </w:r>
    </w:p>
    <w:p>
      <w:pPr>
        <w:pStyle w:val="Normal"/>
        <w:spacing w:lineRule="atLeast" w:line="100" w:before="240" w:after="0"/>
        <w:rPr>
          <w:rFonts w:ascii="Arial" w:hAnsi="Arial" w:cs="Arial"/>
        </w:rPr>
      </w:pPr>
      <w:r>
        <w:rPr>
          <w:rFonts w:cs="Arial" w:ascii="Arial" w:hAnsi="Arial"/>
          <w:b/>
        </w:rPr>
        <w:t>Styrelsemöten:</w:t>
      </w:r>
    </w:p>
    <w:p>
      <w:pPr>
        <w:pStyle w:val="Normal"/>
        <w:spacing w:lineRule="atLeast" w:line="100"/>
        <w:rPr>
          <w:rFonts w:ascii="Arial" w:hAnsi="Arial" w:cs="Arial"/>
          <w:b/>
          <w:b/>
        </w:rPr>
      </w:pPr>
      <w:r>
        <w:rPr>
          <w:rFonts w:cs="Arial" w:ascii="Arial" w:hAnsi="Arial"/>
        </w:rPr>
        <w:t>Styrelsen planerar för 6 möten fram till nästa årsmötet 2020. Fler möten, i första hand telefonmöten kan äga rum vid behov.</w:t>
      </w:r>
    </w:p>
    <w:p>
      <w:pPr>
        <w:pStyle w:val="Normal"/>
        <w:spacing w:lineRule="atLeast" w:line="100" w:before="240" w:after="0"/>
        <w:rPr>
          <w:rFonts w:ascii="Arial" w:hAnsi="Arial" w:cs="Arial"/>
        </w:rPr>
      </w:pPr>
      <w:r>
        <w:rPr>
          <w:rFonts w:cs="Arial" w:ascii="Arial" w:hAnsi="Arial"/>
          <w:b/>
        </w:rPr>
        <w:t>Styrelsens projekt och arbeten för 2019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  <w:bCs/>
        </w:rPr>
        <w:t>är framför allt:</w:t>
      </w:r>
    </w:p>
    <w:p>
      <w:pPr>
        <w:pStyle w:val="Normal"/>
        <w:numPr>
          <w:ilvl w:val="0"/>
          <w:numId w:val="2"/>
        </w:numPr>
        <w:spacing w:lineRule="atLeast" w:line="100" w:before="60" w:after="0"/>
        <w:ind w:left="777" w:right="0" w:hanging="357"/>
        <w:rPr>
          <w:rFonts w:ascii="Arial" w:hAnsi="Arial" w:cs="Arial"/>
        </w:rPr>
      </w:pPr>
      <w:r>
        <w:rPr>
          <w:rFonts w:cs="Arial" w:ascii="Arial" w:hAnsi="Arial"/>
        </w:rPr>
        <w:t xml:space="preserve">sommarträffen 2019, </w:t>
      </w:r>
    </w:p>
    <w:p>
      <w:pPr>
        <w:pStyle w:val="Normal"/>
        <w:numPr>
          <w:ilvl w:val="0"/>
          <w:numId w:val="2"/>
        </w:numPr>
        <w:spacing w:lineRule="atLeast" w:line="100" w:before="60" w:after="0"/>
        <w:ind w:left="777" w:right="0" w:hanging="357"/>
        <w:rPr>
          <w:rFonts w:ascii="Arial" w:hAnsi="Arial" w:cs="Arial"/>
        </w:rPr>
      </w:pPr>
      <w:r>
        <w:rPr>
          <w:rFonts w:cs="Arial" w:ascii="Arial" w:hAnsi="Arial"/>
        </w:rPr>
        <w:t>intensifiera samarbete med sektioner och underklubbar,</w:t>
      </w:r>
    </w:p>
    <w:p>
      <w:pPr>
        <w:pStyle w:val="Normal"/>
        <w:numPr>
          <w:ilvl w:val="0"/>
          <w:numId w:val="2"/>
        </w:numPr>
        <w:spacing w:lineRule="atLeast" w:line="100" w:before="60" w:after="0"/>
        <w:ind w:left="777" w:right="0" w:hanging="357"/>
        <w:rPr>
          <w:b/>
          <w:b/>
          <w:sz w:val="24"/>
          <w:szCs w:val="24"/>
        </w:rPr>
      </w:pPr>
      <w:r>
        <w:rPr>
          <w:rFonts w:cs="Arial" w:ascii="Arial" w:hAnsi="Arial"/>
        </w:rPr>
        <w:t xml:space="preserve">samarbete och dialog med BMW Group Sverige, t ex avseende klubbtidningen, klubb regalia, etc ,  </w:t>
      </w:r>
    </w:p>
    <w:p>
      <w:pPr>
        <w:pStyle w:val="TextBody"/>
        <w:spacing w:lineRule="atLeast" w:line="100" w:before="240" w:after="0"/>
        <w:rPr>
          <w:sz w:val="24"/>
          <w:szCs w:val="24"/>
        </w:rPr>
      </w:pPr>
      <w:r>
        <w:rPr>
          <w:b/>
          <w:sz w:val="24"/>
          <w:szCs w:val="24"/>
        </w:rPr>
        <w:t>Klubbtidningen:</w:t>
      </w:r>
    </w:p>
    <w:p>
      <w:pPr>
        <w:pStyle w:val="TextBody"/>
        <w:spacing w:lineRule="atLeast" w:line="100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Även för 2019 planera klubben för 4 välfyllda och intressanta nummer av klubbtidningen Bayerisches Blatt.</w:t>
      </w:r>
    </w:p>
    <w:p>
      <w:pPr>
        <w:pStyle w:val="TextBody"/>
        <w:spacing w:lineRule="atLeast" w:line="100" w:before="240" w:after="0"/>
        <w:rPr>
          <w:sz w:val="24"/>
          <w:szCs w:val="24"/>
        </w:rPr>
      </w:pPr>
      <w:r>
        <w:rPr>
          <w:b/>
          <w:bCs/>
          <w:sz w:val="24"/>
          <w:szCs w:val="24"/>
        </w:rPr>
        <w:t>BMW CS Motorsport:</w:t>
      </w:r>
    </w:p>
    <w:p>
      <w:pPr>
        <w:pStyle w:val="TextBody"/>
        <w:spacing w:lineRule="atLeast" w:line="100"/>
        <w:rPr>
          <w:sz w:val="24"/>
          <w:szCs w:val="24"/>
        </w:rPr>
      </w:pPr>
      <w:r>
        <w:rPr>
          <w:sz w:val="24"/>
          <w:szCs w:val="24"/>
        </w:rPr>
        <w:t xml:space="preserve">Motorsportsektionen inleder året med en licenskurs på Ring Kuntstorp den 22-23 mar. BMW Cup och gatbilskörning inleds på Kinnekulle Ring i egen regi den 4 maj, följt av Nationaldagsracet den 6 juni med BMW Cup på Ljungbyhed i samarbete med Malmö Sportvagnsklubb. Sportvagnsmeeting den 5-7 juli med BMW Cup på Ring Knutstorp i samarbete med MSCC. </w:t>
      </w:r>
    </w:p>
    <w:p>
      <w:pPr>
        <w:pStyle w:val="TextBody"/>
        <w:spacing w:lineRule="atLeast" w:line="100"/>
        <w:rPr/>
      </w:pPr>
      <w:r>
        <w:rPr>
          <w:sz w:val="24"/>
          <w:szCs w:val="24"/>
        </w:rPr>
        <w:t>Årets traditionella sommarträff äger rum på Anderstorp Raceway i egen regi den 10 augusti med fullt BMW CS program.</w:t>
        <w:br/>
        <w:t>Årets sista BMW Cup tävling äger rum på Sturup Raceway den 7 september åter tillsammans med MSCC.</w:t>
      </w:r>
      <w:r>
        <w:rPr/>
        <w:br/>
      </w:r>
    </w:p>
    <w:p>
      <w:pPr>
        <w:pStyle w:val="TextBody"/>
        <w:spacing w:lineRule="atLeast" w:line="100"/>
        <w:rPr/>
      </w:pPr>
      <w:r>
        <w:rPr/>
      </w:r>
    </w:p>
    <w:p>
      <w:pPr>
        <w:pStyle w:val="TextBody"/>
        <w:spacing w:lineRule="atLeast" w:line="100"/>
        <w:rPr>
          <w:rFonts w:ascii="Arial" w:hAnsi="Arial" w:cs="Arial"/>
        </w:rPr>
      </w:pPr>
      <w:r>
        <w:rPr>
          <w:b/>
          <w:bCs/>
          <w:sz w:val="24"/>
          <w:szCs w:val="24"/>
        </w:rPr>
        <w:t xml:space="preserve">Ekonomi: </w:t>
      </w:r>
    </w:p>
    <w:p>
      <w:pPr>
        <w:pStyle w:val="Normal"/>
        <w:spacing w:lineRule="atLeast" w:line="100"/>
        <w:rPr>
          <w:rFonts w:ascii="Arial" w:hAnsi="Arial" w:cs="Arial"/>
        </w:rPr>
      </w:pPr>
      <w:r>
        <w:rPr>
          <w:rFonts w:cs="Arial" w:ascii="Arial" w:hAnsi="Arial"/>
        </w:rPr>
        <w:t>Styrelsens verksamhetsplan och det därtill kopplade budgetförslaget visar en vinst på 3684 kronor för verksamhetsåret 2019.</w:t>
      </w:r>
    </w:p>
    <w:p>
      <w:pPr>
        <w:pStyle w:val="Normal"/>
        <w:spacing w:lineRule="atLeast" w:line="100" w:before="120" w:after="0"/>
        <w:rPr>
          <w:rFonts w:ascii="Arial" w:hAnsi="Arial" w:cs="Arial"/>
        </w:rPr>
      </w:pPr>
      <w:r>
        <w:rPr>
          <w:rFonts w:cs="Arial" w:ascii="Arial" w:hAnsi="Arial"/>
        </w:rPr>
        <w:t>På intäktssidan räknar vi med medlemsintäkter och övriga intäkter till 1319484 kronor.</w:t>
      </w:r>
    </w:p>
    <w:p>
      <w:pPr>
        <w:pStyle w:val="Normal"/>
        <w:spacing w:lineRule="atLeast" w:line="100" w:before="120" w:after="0"/>
        <w:rPr>
          <w:rFonts w:ascii="Arial" w:hAnsi="Arial" w:cs="Arial"/>
        </w:rPr>
      </w:pPr>
      <w:r>
        <w:rPr>
          <w:rFonts w:cs="Arial" w:ascii="Arial" w:hAnsi="Arial"/>
        </w:rPr>
        <w:t>De stora kostnadspositionerna beräknas även 2019 bli:</w:t>
      </w:r>
    </w:p>
    <w:p>
      <w:pPr>
        <w:pStyle w:val="Normal"/>
        <w:numPr>
          <w:ilvl w:val="0"/>
          <w:numId w:val="3"/>
        </w:numPr>
        <w:spacing w:lineRule="atLeast" w:line="100" w:before="120" w:after="0"/>
        <w:ind w:left="714" w:right="0" w:hanging="357"/>
        <w:rPr>
          <w:rFonts w:ascii="Arial" w:hAnsi="Arial" w:cs="Arial"/>
        </w:rPr>
      </w:pPr>
      <w:r>
        <w:rPr>
          <w:rFonts w:cs="Arial" w:ascii="Arial" w:hAnsi="Arial"/>
        </w:rPr>
        <w:t xml:space="preserve">Klubbtidningen Bayerisches Blatt 590000 kronor jämfört med 584331 kronor (2018). </w:t>
      </w:r>
    </w:p>
    <w:p>
      <w:pPr>
        <w:pStyle w:val="Normal"/>
        <w:numPr>
          <w:ilvl w:val="0"/>
          <w:numId w:val="3"/>
        </w:numPr>
        <w:spacing w:lineRule="atLeast" w:line="100" w:before="60" w:after="0"/>
        <w:ind w:left="714" w:right="0" w:hanging="357"/>
        <w:rPr>
          <w:rFonts w:ascii="Arial" w:hAnsi="Arial" w:cs="Arial"/>
        </w:rPr>
      </w:pPr>
      <w:r>
        <w:rPr>
          <w:rFonts w:cs="Arial" w:ascii="Arial" w:hAnsi="Arial"/>
        </w:rPr>
        <w:t>Sektionsbidraget 215000 kronor jämfört med 145784 kronor (2018).</w:t>
      </w:r>
    </w:p>
    <w:p>
      <w:pPr>
        <w:pStyle w:val="Normal"/>
        <w:numPr>
          <w:ilvl w:val="0"/>
          <w:numId w:val="4"/>
        </w:numPr>
        <w:spacing w:lineRule="atLeast" w:line="100"/>
        <w:rPr>
          <w:rFonts w:ascii="Arial" w:hAnsi="Arial" w:cs="Arial"/>
        </w:rPr>
      </w:pPr>
      <w:r>
        <w:rPr>
          <w:rFonts w:cs="Arial" w:ascii="Arial" w:hAnsi="Arial"/>
        </w:rPr>
        <w:t>Kostnader för sommarträffen för 2019 räknar vi med 70000 kronor och 15000 kronor för övriga arrangemang.</w:t>
      </w:r>
    </w:p>
    <w:p>
      <w:pPr>
        <w:pStyle w:val="Normal"/>
        <w:numPr>
          <w:ilvl w:val="0"/>
          <w:numId w:val="3"/>
        </w:numPr>
        <w:spacing w:lineRule="atLeast" w:line="100" w:before="60" w:after="0"/>
        <w:ind w:left="714" w:right="0" w:hanging="357"/>
        <w:rPr>
          <w:rFonts w:ascii="Arial" w:hAnsi="Arial" w:cs="Arial"/>
        </w:rPr>
      </w:pPr>
      <w:r>
        <w:rPr>
          <w:rFonts w:cs="Arial" w:ascii="Arial" w:hAnsi="Arial"/>
        </w:rPr>
        <w:t>Kostnader för styrelsemöten och möten med sektioner/underklubbar 60000 kronor.</w:t>
      </w:r>
    </w:p>
    <w:p>
      <w:pPr>
        <w:pStyle w:val="Normal"/>
        <w:numPr>
          <w:ilvl w:val="0"/>
          <w:numId w:val="0"/>
        </w:numPr>
        <w:spacing w:lineRule="atLeast" w:line="100" w:before="60" w:after="0"/>
        <w:ind w:left="714" w:right="0" w:hanging="357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spacing w:lineRule="atLeast" w:line="100" w:before="120" w:after="0"/>
        <w:rPr>
          <w:rFonts w:ascii="Arial" w:hAnsi="Arial" w:cs="Arial"/>
        </w:rPr>
      </w:pPr>
      <w:r>
        <w:rPr>
          <w:rFonts w:cs="Arial"/>
        </w:rPr>
      </w:r>
    </w:p>
    <w:p>
      <w:pPr>
        <w:pStyle w:val="TextBody"/>
        <w:spacing w:lineRule="atLeast" w:line="100" w:before="120" w:after="0"/>
        <w:rPr/>
      </w:pPr>
      <w:r>
        <w:rPr>
          <w:b/>
          <w:sz w:val="24"/>
          <w:szCs w:val="24"/>
        </w:rPr>
        <w:t>Styrelsen ser fram emot ett aktivitetsfyllt 2019.</w:t>
      </w:r>
      <w:r>
        <w:rPr>
          <w:sz w:val="24"/>
          <w:szCs w:val="24"/>
        </w:rPr>
        <w:t xml:space="preserve"> </w:t>
      </w:r>
    </w:p>
    <w:p>
      <w:pPr>
        <w:pStyle w:val="TextBody"/>
        <w:spacing w:lineRule="atLeast" w:line="100" w:before="120" w:after="0"/>
        <w:rPr/>
      </w:pPr>
      <w:r>
        <w:rPr/>
      </w:r>
    </w:p>
    <w:p>
      <w:pPr>
        <w:pStyle w:val="TextBody"/>
        <w:spacing w:lineRule="atLeast" w:line="100" w:before="120" w:after="0"/>
        <w:rPr>
          <w:sz w:val="24"/>
          <w:szCs w:val="24"/>
        </w:rPr>
      </w:pPr>
      <w:r>
        <w:rPr>
          <w:sz w:val="24"/>
          <w:szCs w:val="24"/>
        </w:rPr>
        <w:t>Stockholm den 16 februari 2019.</w:t>
      </w:r>
    </w:p>
    <w:p>
      <w:pPr>
        <w:pStyle w:val="TextBody"/>
        <w:spacing w:lineRule="atLeast" w:line="100"/>
        <w:rPr/>
      </w:pPr>
      <w:r>
        <w:rPr/>
      </w:r>
    </w:p>
    <w:p>
      <w:pPr>
        <w:pStyle w:val="TextBody"/>
        <w:spacing w:lineRule="atLeast" w:line="100"/>
        <w:rPr/>
      </w:pPr>
      <w:r>
        <w:rPr/>
      </w:r>
    </w:p>
    <w:p>
      <w:pPr>
        <w:pStyle w:val="TextBody"/>
        <w:spacing w:lineRule="atLeast" w:line="100"/>
        <w:ind w:left="431" w:right="0" w:hanging="431"/>
        <w:rPr>
          <w:sz w:val="24"/>
          <w:szCs w:val="24"/>
        </w:rPr>
      </w:pPr>
      <w:r>
        <w:rPr>
          <w:sz w:val="24"/>
          <w:szCs w:val="24"/>
        </w:rPr>
        <w:t>Styrelsen i BMW Club Schweden genom ordföranden Stefan Hjort.</w:t>
      </w:r>
    </w:p>
    <w:sectPr>
      <w:headerReference w:type="default" r:id="rId2"/>
      <w:footerReference w:type="default" r:id="rId3"/>
      <w:type w:val="nextPage"/>
      <w:pgSz w:w="11906" w:h="16838"/>
      <w:pgMar w:left="1418" w:right="386" w:header="360" w:top="1121" w:footer="360" w:bottom="1989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80"/>
    <w:family w:val="auto"/>
    <w:pitch w:val="default"/>
  </w:font>
  <w:font w:name="Verdana">
    <w:charset w:val="00"/>
    <w:family w:val="swiss"/>
    <w:pitch w:val="variable"/>
  </w:font>
  <w:font w:name="Segoe UI">
    <w:charset w:val="00"/>
    <w:family w:val="swiss"/>
    <w:pitch w:val="variable"/>
  </w:font>
  <w:font w:name="Tahoma"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9918" w:type="dxa"/>
      <w:jc w:val="left"/>
      <w:tblInd w:w="-383" w:type="dxa"/>
      <w:tblBorders>
        <w:top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1650"/>
      <w:gridCol w:w="1285"/>
      <w:gridCol w:w="1055"/>
      <w:gridCol w:w="1800"/>
      <w:gridCol w:w="1620"/>
      <w:gridCol w:w="1260"/>
      <w:gridCol w:w="1248"/>
    </w:tblGrid>
    <w:tr>
      <w:trPr/>
      <w:tc>
        <w:tcPr>
          <w:tcW w:w="1650" w:type="dxa"/>
          <w:tcBorders>
            <w:top w:val="single" w:sz="4" w:space="0" w:color="000000"/>
          </w:tcBorders>
          <w:shd w:fill="auto" w:val="clear"/>
        </w:tcPr>
        <w:p>
          <w:pPr>
            <w:pStyle w:val="Footer"/>
            <w:snapToGrid w:val="false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sz w:val="16"/>
              <w:szCs w:val="16"/>
            </w:rPr>
            <w:t>Adress</w:t>
          </w:r>
        </w:p>
        <w:p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Tackjärnsvägen 2</w:t>
          </w:r>
        </w:p>
        <w:p>
          <w:pPr>
            <w:pStyle w:val="Footer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sz w:val="16"/>
              <w:szCs w:val="16"/>
            </w:rPr>
            <w:t>168 68 Bromma</w:t>
          </w:r>
        </w:p>
      </w:tc>
      <w:tc>
        <w:tcPr>
          <w:tcW w:w="1285" w:type="dxa"/>
          <w:tcBorders>
            <w:top w:val="single" w:sz="4" w:space="0" w:color="000000"/>
          </w:tcBorders>
          <w:shd w:fill="auto" w:val="clear"/>
        </w:tcPr>
        <w:p>
          <w:pPr>
            <w:pStyle w:val="Footer"/>
            <w:snapToGrid w:val="false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b/>
              <w:sz w:val="8"/>
              <w:szCs w:val="8"/>
            </w:rPr>
          </w:r>
        </w:p>
        <w:p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sz w:val="16"/>
              <w:szCs w:val="16"/>
            </w:rPr>
            <w:t>Telefon</w:t>
          </w:r>
        </w:p>
        <w:p>
          <w:pPr>
            <w:pStyle w:val="Footer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sz w:val="16"/>
              <w:szCs w:val="16"/>
            </w:rPr>
            <w:t>070-0901797</w:t>
          </w:r>
        </w:p>
      </w:tc>
      <w:tc>
        <w:tcPr>
          <w:tcW w:w="1055" w:type="dxa"/>
          <w:tcBorders>
            <w:top w:val="single" w:sz="4" w:space="0" w:color="000000"/>
          </w:tcBorders>
          <w:shd w:fill="auto" w:val="clear"/>
        </w:tcPr>
        <w:p>
          <w:pPr>
            <w:pStyle w:val="Footer"/>
            <w:snapToGrid w:val="false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b/>
              <w:sz w:val="8"/>
              <w:szCs w:val="8"/>
            </w:rPr>
          </w:r>
        </w:p>
        <w:p>
          <w:pPr>
            <w:pStyle w:val="Footer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b/>
              <w:sz w:val="8"/>
              <w:szCs w:val="8"/>
            </w:rPr>
          </w:r>
        </w:p>
      </w:tc>
      <w:tc>
        <w:tcPr>
          <w:tcW w:w="1800" w:type="dxa"/>
          <w:tcBorders>
            <w:top w:val="single" w:sz="4" w:space="0" w:color="000000"/>
          </w:tcBorders>
          <w:shd w:fill="auto" w:val="clear"/>
        </w:tcPr>
        <w:p>
          <w:pPr>
            <w:pStyle w:val="Footer"/>
            <w:snapToGrid w:val="false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b/>
              <w:sz w:val="8"/>
              <w:szCs w:val="8"/>
            </w:rPr>
          </w:r>
        </w:p>
        <w:p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sz w:val="16"/>
              <w:szCs w:val="16"/>
            </w:rPr>
            <w:t>E-mail</w:t>
          </w:r>
        </w:p>
        <w:p>
          <w:pPr>
            <w:pStyle w:val="Footer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sz w:val="16"/>
              <w:szCs w:val="16"/>
            </w:rPr>
            <w:t>kansliet@bmwcs.com</w:t>
          </w:r>
        </w:p>
      </w:tc>
      <w:tc>
        <w:tcPr>
          <w:tcW w:w="1620" w:type="dxa"/>
          <w:tcBorders>
            <w:top w:val="single" w:sz="4" w:space="0" w:color="000000"/>
          </w:tcBorders>
          <w:shd w:fill="auto" w:val="clear"/>
        </w:tcPr>
        <w:p>
          <w:pPr>
            <w:pStyle w:val="Footer"/>
            <w:snapToGrid w:val="false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b/>
              <w:sz w:val="8"/>
              <w:szCs w:val="8"/>
            </w:rPr>
          </w:r>
        </w:p>
        <w:p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sz w:val="16"/>
              <w:szCs w:val="16"/>
            </w:rPr>
            <w:t>Hemsida</w:t>
          </w:r>
        </w:p>
        <w:p>
          <w:pPr>
            <w:pStyle w:val="Footer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sz w:val="16"/>
              <w:szCs w:val="16"/>
            </w:rPr>
            <w:t>www.bmwcs.com</w:t>
          </w:r>
        </w:p>
      </w:tc>
      <w:tc>
        <w:tcPr>
          <w:tcW w:w="1260" w:type="dxa"/>
          <w:tcBorders>
            <w:top w:val="single" w:sz="4" w:space="0" w:color="000000"/>
          </w:tcBorders>
          <w:shd w:fill="auto" w:val="clear"/>
        </w:tcPr>
        <w:p>
          <w:pPr>
            <w:pStyle w:val="Footer"/>
            <w:snapToGrid w:val="false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b/>
              <w:sz w:val="8"/>
              <w:szCs w:val="8"/>
            </w:rPr>
          </w:r>
        </w:p>
        <w:p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sz w:val="16"/>
              <w:szCs w:val="16"/>
            </w:rPr>
            <w:t>Org.nr</w:t>
          </w:r>
        </w:p>
        <w:p>
          <w:pPr>
            <w:pStyle w:val="Footer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sz w:val="16"/>
              <w:szCs w:val="16"/>
            </w:rPr>
            <w:t>838201-9738</w:t>
          </w:r>
        </w:p>
      </w:tc>
      <w:tc>
        <w:tcPr>
          <w:tcW w:w="1248" w:type="dxa"/>
          <w:tcBorders>
            <w:top w:val="single" w:sz="4" w:space="0" w:color="000000"/>
          </w:tcBorders>
          <w:shd w:fill="auto" w:val="clear"/>
        </w:tcPr>
        <w:p>
          <w:pPr>
            <w:pStyle w:val="Footer"/>
            <w:snapToGrid w:val="false"/>
            <w:rPr>
              <w:rFonts w:ascii="Arial" w:hAnsi="Arial" w:cs="Arial"/>
              <w:b/>
              <w:b/>
              <w:sz w:val="8"/>
              <w:szCs w:val="8"/>
            </w:rPr>
          </w:pPr>
          <w:r>
            <w:rPr>
              <w:rFonts w:cs="Arial" w:ascii="Arial" w:hAnsi="Arial"/>
              <w:b/>
              <w:sz w:val="8"/>
              <w:szCs w:val="8"/>
            </w:rPr>
          </w:r>
        </w:p>
        <w:p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b/>
              <w:sz w:val="16"/>
              <w:szCs w:val="16"/>
            </w:rPr>
            <w:t>Postgiro</w:t>
          </w:r>
        </w:p>
        <w:p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754-6617</w:t>
          </w:r>
        </w:p>
        <w:p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848-4875</w:t>
          </w:r>
        </w:p>
        <w:p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</w:tc>
    </w:tr>
  </w:tbl>
  <w:p>
    <w:pPr>
      <w:pStyle w:val="Normal"/>
      <w:jc w:val="center"/>
      <w:rPr/>
    </w:pPr>
    <w:r>
      <w:rPr>
        <w:sz w:val="20"/>
        <w:szCs w:val="20"/>
      </w:rPr>
      <w:t xml:space="preserve">Sidan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(</w:t>
    </w:r>
    <w:r>
      <w:rPr>
        <w:sz w:val="20"/>
        <w:szCs w:val="20"/>
      </w:rPr>
      <w:fldChar w:fldCharType="begin"/>
    </w:r>
    <w:r>
      <w:rPr>
        <w:sz w:val="20"/>
        <w:szCs w:val="20"/>
      </w:rPr>
      <w:instrText> NUMPAGES \* ARABIC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r>
      <w:rPr/>
    </w:r>
  </w:p>
  <w:tbl>
    <w:tblPr>
      <w:tblW w:w="10080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4606"/>
      <w:gridCol w:w="5474"/>
    </w:tblGrid>
    <w:tr>
      <w:trPr/>
      <w:tc>
        <w:tcPr>
          <w:tcW w:w="4606" w:type="dxa"/>
          <w:tcBorders/>
          <w:shd w:fill="auto" w:val="clear"/>
        </w:tcPr>
        <w:p>
          <w:pPr>
            <w:pStyle w:val="TextBody"/>
            <w:snapToGrid w:val="false"/>
            <w:jc w:val="center"/>
            <w:rPr>
              <w:rFonts w:ascii="Times New Roman" w:hAnsi="Times New Roman" w:cs="Times New Roman"/>
              <w:b/>
              <w:b/>
              <w:bCs/>
              <w:sz w:val="24"/>
              <w:szCs w:val="24"/>
              <w:u w:val="single"/>
            </w:rPr>
          </w:pPr>
          <w:r>
            <w:rPr>
              <w:rFonts w:cs="Times New Roman" w:ascii="Times New Roman" w:hAnsi="Times New Roman"/>
              <w:b/>
              <w:bCs/>
              <w:sz w:val="24"/>
              <w:szCs w:val="24"/>
              <w:u w:val="single"/>
            </w:rPr>
          </w:r>
        </w:p>
        <w:p>
          <w:pPr>
            <w:pStyle w:val="TextBody"/>
            <w:jc w:val="center"/>
            <w:rPr>
              <w:rFonts w:ascii="Times New Roman" w:hAnsi="Times New Roman" w:cs="Times New Roman"/>
              <w:b/>
              <w:b/>
              <w:bCs/>
              <w:sz w:val="24"/>
              <w:szCs w:val="24"/>
              <w:u w:val="single"/>
            </w:rPr>
          </w:pPr>
          <w:r>
            <w:rPr>
              <w:rFonts w:cs="Times New Roman" w:ascii="Times New Roman" w:hAnsi="Times New Roman"/>
              <w:b/>
              <w:bCs/>
              <w:sz w:val="24"/>
              <w:szCs w:val="24"/>
              <w:u w:val="single"/>
            </w:rPr>
          </w:r>
        </w:p>
        <w:p>
          <w:pPr>
            <w:pStyle w:val="TextBody"/>
            <w:jc w:val="center"/>
            <w:rPr>
              <w:rFonts w:ascii="Times New Roman" w:hAnsi="Times New Roman" w:cs="Times New Roman"/>
              <w:b/>
              <w:b/>
              <w:bCs/>
              <w:sz w:val="24"/>
              <w:szCs w:val="24"/>
              <w:u w:val="single"/>
            </w:rPr>
          </w:pPr>
          <w:r>
            <w:rPr>
              <w:rFonts w:cs="Times New Roman" w:ascii="Times New Roman" w:hAnsi="Times New Roman"/>
              <w:b/>
              <w:bCs/>
              <w:sz w:val="24"/>
              <w:szCs w:val="24"/>
              <w:u w:val="single"/>
            </w:rPr>
          </w:r>
        </w:p>
        <w:p>
          <w:pPr>
            <w:pStyle w:val="Header"/>
            <w:snapToGrid w:val="false"/>
            <w:rPr>
              <w:rFonts w:ascii="Arial" w:hAnsi="Arial" w:cs="Arial"/>
              <w:b/>
              <w:b/>
              <w:bCs/>
              <w:sz w:val="28"/>
              <w:szCs w:val="28"/>
              <w:u w:val="single"/>
            </w:rPr>
          </w:pPr>
          <w:r>
            <w:rPr>
              <w:rFonts w:cs="Arial" w:ascii="Arial" w:hAnsi="Arial"/>
              <w:b/>
              <w:bCs/>
              <w:sz w:val="28"/>
              <w:szCs w:val="28"/>
              <w:u w:val="single"/>
            </w:rPr>
          </w:r>
        </w:p>
      </w:tc>
      <w:tc>
        <w:tcPr>
          <w:tcW w:w="5474" w:type="dxa"/>
          <w:tcBorders/>
          <w:shd w:fill="auto" w:val="clear"/>
        </w:tcPr>
        <w:p>
          <w:pPr>
            <w:pStyle w:val="Header"/>
            <w:snapToGrid w:val="false"/>
            <w:jc w:val="right"/>
            <w:rPr/>
          </w:pPr>
          <w:r>
            <w:rPr/>
            <w:drawing>
              <wp:inline distT="0" distB="0" distL="0" distR="0">
                <wp:extent cx="1626870" cy="1085850"/>
                <wp:effectExtent l="0" t="0" r="0" b="0"/>
                <wp:docPr id="1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9" t="-13" r="-9" b="-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1085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Header"/>
      <w:jc w:val="right"/>
      <w:rPr/>
    </w:pPr>
    <w:r>
      <w:rPr/>
      <w:t xml:space="preserve">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pStyle w:val="Heading4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b/>
        <w:bCs/>
        <w:rFonts w:cs="Times New Roman"/>
        <w:color w:val="000000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  <w:sz w:val="24"/>
        <w:b/>
        <w:bCs/>
        <w:rFonts w:cs="Times New Roman"/>
        <w:color w:val="FF0000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  <w:sz w:val="24"/>
        <w:b/>
        <w:bCs/>
        <w:rFonts w:cs="Times New Roman"/>
        <w:color w:val="FF0000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  <w:sz w:val="24"/>
        <w:b/>
        <w:bCs/>
        <w:rFonts w:cs="Times New Roman"/>
        <w:color w:val="FF0000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OpenSymbol;Arial Unicode M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OpenSymbol;Arial Unicode MS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OpenSymbol;Arial Unicode MS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cs="Symbol" w:hint="default"/>
        <w:b/>
        <w:bCs/>
        <w:rFonts w:cs="Arial"/>
        <w:lang w:val="en-US"/>
      </w:rPr>
    </w:lvl>
    <w:lvl w:ilvl="1">
      <w:start w:val="1"/>
      <w:numFmt w:val="bullet"/>
      <w:lvlText w:val="◦"/>
      <w:lvlJc w:val="left"/>
      <w:pPr>
        <w:tabs>
          <w:tab w:val="num" w:pos="1074"/>
        </w:tabs>
        <w:ind w:left="1074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34"/>
        </w:tabs>
        <w:ind w:left="1434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794"/>
        </w:tabs>
        <w:ind w:left="1794" w:hanging="360"/>
      </w:pPr>
      <w:rPr>
        <w:rFonts w:ascii="Symbol" w:hAnsi="Symbol" w:cs="Symbol" w:hint="default"/>
        <w:b/>
        <w:bCs/>
        <w:rFonts w:cs="Arial"/>
        <w:lang w:val="en-US"/>
      </w:rPr>
    </w:lvl>
    <w:lvl w:ilvl="4">
      <w:start w:val="1"/>
      <w:numFmt w:val="bullet"/>
      <w:lvlText w:val="◦"/>
      <w:lvlJc w:val="left"/>
      <w:pPr>
        <w:tabs>
          <w:tab w:val="num" w:pos="2154"/>
        </w:tabs>
        <w:ind w:left="2154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14"/>
        </w:tabs>
        <w:ind w:left="2514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cs="Symbol" w:hint="default"/>
        <w:b/>
        <w:bCs/>
        <w:rFonts w:cs="Arial"/>
        <w:lang w:val="en-US"/>
      </w:rPr>
    </w:lvl>
    <w:lvl w:ilvl="7">
      <w:start w:val="1"/>
      <w:numFmt w:val="bullet"/>
      <w:lvlText w:val="◦"/>
      <w:lvlJc w:val="left"/>
      <w:pPr>
        <w:tabs>
          <w:tab w:val="num" w:pos="3234"/>
        </w:tabs>
        <w:ind w:left="3234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594"/>
        </w:tabs>
        <w:ind w:left="3594" w:hanging="360"/>
      </w:pPr>
      <w:rPr>
        <w:rFonts w:ascii="OpenSymbol" w:hAnsi="OpenSymbol" w:cs="OpenSymbol" w:hint="default"/>
        <w:rFonts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1304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v-SE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outlineLvl w:val="3"/>
    </w:pPr>
    <w:rPr>
      <w:rFonts w:ascii="Arial" w:hAnsi="Arial" w:cs="Arial"/>
      <w:b/>
      <w:bCs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Times New Roman"/>
      <w:b/>
      <w:bCs/>
      <w:color w:val="000000"/>
      <w:sz w:val="24"/>
    </w:rPr>
  </w:style>
  <w:style w:type="character" w:styleId="WW8Num2z1">
    <w:name w:val="WW8Num2z1"/>
    <w:qFormat/>
    <w:rPr>
      <w:rFonts w:ascii="Courier New" w:hAnsi="Courier New" w:cs="Times New Roman"/>
      <w:b/>
      <w:bCs/>
      <w:color w:val="FF0000"/>
      <w:sz w:val="24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Arial"/>
      <w:b/>
      <w:bCs/>
    </w:rPr>
  </w:style>
  <w:style w:type="character" w:styleId="WW8Num3z1">
    <w:name w:val="WW8Num3z1"/>
    <w:qFormat/>
    <w:rPr>
      <w:rFonts w:ascii="Courier New" w:hAnsi="Courier New" w:cs="OpenSymbol;Arial Unicode MS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Arial"/>
      <w:b/>
      <w:bCs/>
      <w:lang w:val="en-U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Standardstycketeckensnitt">
    <w:name w:val="Standardstycketeckensnitt"/>
    <w:qFormat/>
    <w:rPr/>
  </w:style>
  <w:style w:type="character" w:styleId="Standardstycketeckensnitt4">
    <w:name w:val="Standardstycketeckensnitt4"/>
    <w:qFormat/>
    <w:rPr/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OpenSymbol;Arial Unicode MS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Arial" w:hAnsi="Arial" w:cs="Arial"/>
    </w:rPr>
  </w:style>
  <w:style w:type="character" w:styleId="WW8Num11z0">
    <w:name w:val="WW8Num11z0"/>
    <w:qFormat/>
    <w:rPr>
      <w:rFonts w:ascii="Arial" w:hAnsi="Arial" w:cs="Arial"/>
    </w:rPr>
  </w:style>
  <w:style w:type="character" w:styleId="WW8Num12z0">
    <w:name w:val="WW8Num12z0"/>
    <w:qFormat/>
    <w:rPr>
      <w:rFonts w:ascii="Arial" w:hAnsi="Arial" w:cs="Arial"/>
    </w:rPr>
  </w:style>
  <w:style w:type="character" w:styleId="WW8Num13z0">
    <w:name w:val="WW8Num13z0"/>
    <w:qFormat/>
    <w:rPr>
      <w:rFonts w:ascii="Times New Roman" w:hAnsi="Times New Roman" w:eastAsia="Times New Roman" w:cs="Times New Roman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Standardstycketeckensnitt3">
    <w:name w:val="Standardstycketeckensnitt3"/>
    <w:qFormat/>
    <w:rPr/>
  </w:style>
  <w:style w:type="character" w:styleId="DefaultParagraphFont">
    <w:name w:val="Default Paragraph Font"/>
    <w:qFormat/>
    <w:rPr/>
  </w:style>
  <w:style w:type="character" w:styleId="Standardstycketeckensnitt2">
    <w:name w:val="Standardstycketeckensnitt2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DefaultParagraphFont1">
    <w:name w:val="Default Paragraph Font1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>
      <w:rFonts w:ascii="Wingdings" w:hAnsi="Wingdings" w:cs="Wingdings"/>
    </w:rPr>
  </w:style>
  <w:style w:type="character" w:styleId="WWDefaultParagraphFont">
    <w:name w:val="WW-Default Paragraph Font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DefaultParagraphFont1">
    <w:name w:val="WW-Default Paragraph Font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Standardstycketeckensnitt1">
    <w:name w:val="Standardstycketeckensnitt1"/>
    <w:qFormat/>
    <w:rPr/>
  </w:style>
  <w:style w:type="character" w:styleId="InternetLink">
    <w:name w:val="Internet Link"/>
    <w:rPr>
      <w:rFonts w:ascii="Verdana" w:hAnsi="Verdana" w:cs="Verdana"/>
      <w:strike w:val="false"/>
      <w:dstrike w:val="false"/>
      <w:color w:val="0000FF"/>
      <w:sz w:val="15"/>
      <w:szCs w:val="15"/>
      <w:u w:val="none"/>
    </w:rPr>
  </w:style>
  <w:style w:type="character" w:styleId="Numreringstecken">
    <w:name w:val="Numreringstecken"/>
    <w:qFormat/>
    <w:rPr>
      <w:b/>
      <w:bCs/>
    </w:rPr>
  </w:style>
  <w:style w:type="character" w:styleId="Punktuppstllning">
    <w:name w:val="Punktuppställning"/>
    <w:qFormat/>
    <w:rPr>
      <w:rFonts w:ascii="OpenSymbol;Arial Unicode MS" w:hAnsi="OpenSymbol;Arial Unicode MS" w:eastAsia="OpenSymbol;Arial Unicode MS" w:cs="OpenSymbol;Arial Unicode MS"/>
    </w:rPr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NumberingSymbols">
    <w:name w:val="Numbering Symbols"/>
    <w:qFormat/>
    <w:rPr/>
  </w:style>
  <w:style w:type="character" w:styleId="BallongtextChar">
    <w:name w:val="Ballongtext Char"/>
    <w:qFormat/>
    <w:rPr>
      <w:rFonts w:ascii="Segoe UI" w:hAnsi="Segoe UI" w:cs="Segoe UI"/>
      <w:sz w:val="18"/>
      <w:szCs w:val="18"/>
    </w:rPr>
  </w:style>
  <w:style w:type="character" w:styleId="Phonenumber9">
    <w:name w:val="phone-number9"/>
    <w:qFormat/>
    <w:rPr/>
  </w:style>
  <w:style w:type="character" w:styleId="VisitedInternetLink">
    <w:name w:val="Visited Internet Link"/>
    <w:rPr>
      <w:color w:val="954F72"/>
      <w:u w:val="single"/>
    </w:rPr>
  </w:style>
  <w:style w:type="character" w:styleId="BrdtextChar">
    <w:name w:val="Brödtext Char"/>
    <w:qFormat/>
    <w:rPr>
      <w:rFonts w:ascii="Arial" w:hAnsi="Arial" w:cs="Arial"/>
    </w:rPr>
  </w:style>
  <w:style w:type="character" w:styleId="ListLabel2">
    <w:name w:val="ListLabel 2"/>
    <w:qFormat/>
    <w:rPr>
      <w:rFonts w:cs="Courier New"/>
    </w:rPr>
  </w:style>
  <w:style w:type="character" w:styleId="ListLabel1">
    <w:name w:val="ListLabel 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360"/>
    </w:pPr>
    <w:rPr>
      <w:rFonts w:ascii="Arial" w:hAnsi="Arial" w:cs="Arial"/>
      <w:sz w:val="20"/>
      <w:szCs w:val="20"/>
    </w:rPr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ildtext">
    <w:name w:val="Bildtext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Frteckning">
    <w:name w:val="Förteckning"/>
    <w:basedOn w:val="Normal"/>
    <w:qFormat/>
    <w:pPr>
      <w:suppressLineNumbers/>
    </w:pPr>
    <w:rPr>
      <w:rFonts w:cs="Tahoma"/>
    </w:rPr>
  </w:style>
  <w:style w:type="paragraph" w:styleId="Rubrik3">
    <w:name w:val="Rubrik3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Rubrik2">
    <w:name w:val="Rubrik2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ubrik1">
    <w:name w:val="Rubrik1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Ballongtext1">
    <w:name w:val="Ballongtext1"/>
    <w:basedOn w:val="Normal"/>
    <w:qFormat/>
    <w:pPr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Tabell">
    <w:name w:val="Tabell"/>
    <w:basedOn w:val="Bildtext"/>
    <w:qFormat/>
    <w:pPr/>
    <w:rPr/>
  </w:style>
  <w:style w:type="paragraph" w:styleId="Raminnehll">
    <w:name w:val="Raminnehåll"/>
    <w:basedOn w:val="TextBody"/>
    <w:qFormat/>
    <w:pPr/>
    <w:rPr/>
  </w:style>
  <w:style w:type="paragraph" w:styleId="Brdtext31">
    <w:name w:val="Brödtext 31"/>
    <w:basedOn w:val="Normal"/>
    <w:qFormat/>
    <w:pPr/>
    <w:rPr>
      <w:rFonts w:ascii="Arial" w:hAnsi="Arial" w:cs="Arial"/>
      <w:b/>
      <w:bCs/>
      <w:sz w:val="22"/>
    </w:rPr>
  </w:style>
  <w:style w:type="paragraph" w:styleId="TextBodyIndent">
    <w:name w:val="Body Text Indent"/>
    <w:basedOn w:val="Normal"/>
    <w:pPr>
      <w:ind w:left="360" w:right="0" w:hanging="0"/>
    </w:pPr>
    <w:rPr>
      <w:rFonts w:ascii="Arial" w:hAnsi="Arial" w:cs="Arial"/>
      <w:sz w:val="24"/>
      <w:szCs w:val="20"/>
    </w:rPr>
  </w:style>
  <w:style w:type="paragraph" w:styleId="Brdtext21">
    <w:name w:val="Brödtext 21"/>
    <w:basedOn w:val="Normal"/>
    <w:qFormat/>
    <w:pPr>
      <w:tabs>
        <w:tab w:val="clear" w:pos="1304"/>
        <w:tab w:val="left" w:pos="360" w:leader="none"/>
        <w:tab w:val="left" w:pos="3510" w:leader="none"/>
      </w:tabs>
    </w:pPr>
    <w:rPr>
      <w:rFonts w:ascii="Arial" w:hAnsi="Arial" w:cs="Arial"/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TextBody"/>
    <w:qFormat/>
    <w:pPr/>
    <w:rPr/>
  </w:style>
  <w:style w:type="paragraph" w:styleId="Ballongtext">
    <w:name w:val="Ballongtext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34451</TotalTime>
  <Application>LibreOffice/6.1.3.2$Linux_X86_64 LibreOffice_project/86daf60bf00efa86ad547e59e09d6bb77c699acb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2019-01-30T21:01:00Z</dcterms:created>
  <dc:creator>Gun</dc:creator>
  <dc:description/>
  <dc:language>en-US</dc:language>
  <cp:lastModifiedBy>Göran</cp:lastModifiedBy>
  <cp:lastPrinted>2019-02-19T17:01:00Z</cp:lastPrinted>
  <dcterms:modified xsi:type="dcterms:W3CDTF">2019-01-30T21:01:00Z</dcterms:modified>
  <cp:revision>2</cp:revision>
  <dc:subject/>
  <dc:title>Telenor</dc:title>
</cp:coreProperties>
</file>